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AD" w:rsidRPr="00645EFE" w:rsidRDefault="00197BAD" w:rsidP="00197BAD">
      <w:pPr>
        <w:jc w:val="center"/>
        <w:rPr>
          <w:rFonts w:ascii="Rockwell Extra Bold" w:hAnsi="Rockwell Extra Bold"/>
          <w:color w:val="C00000"/>
          <w:sz w:val="48"/>
          <w:szCs w:val="48"/>
          <w:u w:val="single"/>
        </w:rPr>
      </w:pPr>
      <w:r w:rsidRPr="00645EFE">
        <w:rPr>
          <w:rFonts w:ascii="Rockwell Extra Bold" w:hAnsi="Rockwell Extra Bold"/>
          <w:color w:val="C00000"/>
          <w:sz w:val="48"/>
          <w:szCs w:val="48"/>
          <w:u w:val="single"/>
        </w:rPr>
        <w:t>Tri-State Bass Circuit</w:t>
      </w:r>
    </w:p>
    <w:p w:rsidR="00197BAD" w:rsidRDefault="00197BAD" w:rsidP="00197BAD">
      <w:pPr>
        <w:jc w:val="center"/>
        <w:rPr>
          <w:rFonts w:ascii="Rockwell Extra Bold" w:hAnsi="Rockwell Extra Bold"/>
          <w:sz w:val="48"/>
          <w:szCs w:val="48"/>
        </w:rPr>
      </w:pPr>
      <w:r w:rsidRPr="002F14AF">
        <w:rPr>
          <w:rFonts w:ascii="Rockwell Extra Bold" w:hAnsi="Rockwell Extra Bold"/>
          <w:color w:val="1F497D"/>
          <w:sz w:val="48"/>
          <w:szCs w:val="48"/>
        </w:rPr>
        <w:t>20</w:t>
      </w:r>
      <w:r w:rsidR="003C2611" w:rsidRPr="002F14AF">
        <w:rPr>
          <w:rFonts w:ascii="Rockwell Extra Bold" w:hAnsi="Rockwell Extra Bold"/>
          <w:color w:val="1F497D"/>
          <w:sz w:val="48"/>
          <w:szCs w:val="48"/>
        </w:rPr>
        <w:t>1</w:t>
      </w:r>
      <w:r w:rsidR="00687F48">
        <w:rPr>
          <w:rFonts w:ascii="Rockwell Extra Bold" w:hAnsi="Rockwell Extra Bold"/>
          <w:color w:val="1F497D"/>
          <w:sz w:val="48"/>
          <w:szCs w:val="48"/>
        </w:rPr>
        <w:t>7</w:t>
      </w:r>
      <w:bookmarkStart w:id="0" w:name="_GoBack"/>
      <w:bookmarkEnd w:id="0"/>
    </w:p>
    <w:p w:rsidR="00197BAD" w:rsidRDefault="00197BAD" w:rsidP="00197BAD">
      <w:pPr>
        <w:pStyle w:val="ListParagraph"/>
        <w:jc w:val="center"/>
        <w:rPr>
          <w:rFonts w:ascii="Rockwell Extra Bold" w:hAnsi="Rockwell Extra Bold"/>
          <w:color w:val="C00000"/>
          <w:sz w:val="16"/>
          <w:szCs w:val="16"/>
        </w:rPr>
      </w:pPr>
    </w:p>
    <w:p w:rsidR="00197BAD" w:rsidRDefault="00687F48" w:rsidP="00197BAD">
      <w:pPr>
        <w:pStyle w:val="ListParagraph"/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color w:val="C00000"/>
          <w:sz w:val="28"/>
          <w:szCs w:val="28"/>
        </w:rPr>
        <w:t>2017</w:t>
      </w:r>
      <w:r w:rsidR="00197BAD">
        <w:rPr>
          <w:rFonts w:ascii="Rockwell Extra Bold" w:hAnsi="Rockwell Extra Bold"/>
          <w:color w:val="C00000"/>
          <w:sz w:val="28"/>
          <w:szCs w:val="28"/>
        </w:rPr>
        <w:t xml:space="preserve"> Tri-State Bass Circuit Tournament Schedule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3009"/>
        <w:gridCol w:w="2953"/>
      </w:tblGrid>
      <w:tr w:rsidR="00197BAD" w:rsidRPr="002F14AF" w:rsidTr="002F14AF">
        <w:tc>
          <w:tcPr>
            <w:tcW w:w="3192" w:type="dxa"/>
            <w:shd w:val="clear" w:color="auto" w:fill="auto"/>
          </w:tcPr>
          <w:p w:rsidR="00197BAD" w:rsidRPr="002F14AF" w:rsidRDefault="00197BAD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8"/>
                <w:szCs w:val="28"/>
              </w:rPr>
            </w:pPr>
            <w:r w:rsidRPr="002F14AF">
              <w:rPr>
                <w:rFonts w:ascii="Rockwell" w:hAnsi="Rockwell"/>
                <w:color w:val="1F497D"/>
                <w:sz w:val="28"/>
                <w:szCs w:val="28"/>
              </w:rPr>
              <w:t>Date</w:t>
            </w:r>
          </w:p>
        </w:tc>
        <w:tc>
          <w:tcPr>
            <w:tcW w:w="3192" w:type="dxa"/>
            <w:shd w:val="clear" w:color="auto" w:fill="auto"/>
          </w:tcPr>
          <w:p w:rsidR="00197BAD" w:rsidRPr="002F14AF" w:rsidRDefault="00197BAD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8"/>
                <w:szCs w:val="28"/>
              </w:rPr>
            </w:pPr>
            <w:r w:rsidRPr="002F14AF">
              <w:rPr>
                <w:rFonts w:ascii="Rockwell" w:hAnsi="Rockwell"/>
                <w:color w:val="1F497D"/>
                <w:sz w:val="28"/>
                <w:szCs w:val="28"/>
              </w:rPr>
              <w:t>Location</w:t>
            </w:r>
          </w:p>
        </w:tc>
        <w:tc>
          <w:tcPr>
            <w:tcW w:w="3192" w:type="dxa"/>
            <w:shd w:val="clear" w:color="auto" w:fill="auto"/>
          </w:tcPr>
          <w:p w:rsidR="00197BAD" w:rsidRPr="002F14AF" w:rsidRDefault="00197BAD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8"/>
                <w:szCs w:val="28"/>
              </w:rPr>
            </w:pPr>
            <w:r w:rsidRPr="002F14AF">
              <w:rPr>
                <w:rFonts w:ascii="Rockwell" w:hAnsi="Rockwell"/>
                <w:color w:val="1F497D"/>
                <w:sz w:val="28"/>
                <w:szCs w:val="28"/>
              </w:rPr>
              <w:t>Launch Site</w:t>
            </w:r>
          </w:p>
        </w:tc>
      </w:tr>
      <w:tr w:rsidR="00197BAD" w:rsidRPr="002F14AF" w:rsidTr="002F14AF">
        <w:tc>
          <w:tcPr>
            <w:tcW w:w="3192" w:type="dxa"/>
            <w:shd w:val="clear" w:color="auto" w:fill="auto"/>
          </w:tcPr>
          <w:p w:rsidR="00197BAD" w:rsidRPr="002F14AF" w:rsidRDefault="00687F48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4"/>
                <w:szCs w:val="24"/>
              </w:rPr>
            </w:pPr>
            <w:r>
              <w:rPr>
                <w:rFonts w:ascii="Rockwell" w:hAnsi="Rockwell"/>
                <w:color w:val="1F497D"/>
                <w:sz w:val="24"/>
                <w:szCs w:val="24"/>
              </w:rPr>
              <w:t>April 23</w:t>
            </w:r>
            <w:r w:rsidR="00197BAD" w:rsidRPr="002F14AF">
              <w:rPr>
                <w:rFonts w:ascii="Rockwell" w:hAnsi="Rockwell"/>
                <w:color w:val="1F497D"/>
                <w:sz w:val="24"/>
                <w:szCs w:val="24"/>
              </w:rPr>
              <w:t>, 20</w:t>
            </w:r>
            <w:r w:rsidR="003C2611" w:rsidRPr="002F14AF">
              <w:rPr>
                <w:rFonts w:ascii="Rockwell" w:hAnsi="Rockwell"/>
                <w:color w:val="1F497D"/>
                <w:sz w:val="24"/>
                <w:szCs w:val="24"/>
              </w:rPr>
              <w:t>1</w:t>
            </w:r>
            <w:r>
              <w:rPr>
                <w:rFonts w:ascii="Rockwell" w:hAnsi="Rockwell"/>
                <w:color w:val="1F497D"/>
                <w:sz w:val="24"/>
                <w:szCs w:val="24"/>
              </w:rPr>
              <w:t>7</w:t>
            </w:r>
          </w:p>
        </w:tc>
        <w:tc>
          <w:tcPr>
            <w:tcW w:w="3192" w:type="dxa"/>
            <w:shd w:val="clear" w:color="auto" w:fill="auto"/>
          </w:tcPr>
          <w:p w:rsidR="00197BAD" w:rsidRPr="002F14AF" w:rsidRDefault="00197BAD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4"/>
                <w:szCs w:val="24"/>
              </w:rPr>
            </w:pPr>
            <w:r w:rsidRPr="002F14AF">
              <w:rPr>
                <w:rFonts w:ascii="Rockwell" w:hAnsi="Rockwell"/>
                <w:color w:val="1F497D"/>
                <w:sz w:val="24"/>
                <w:szCs w:val="24"/>
              </w:rPr>
              <w:t>Mount Storm</w:t>
            </w:r>
          </w:p>
        </w:tc>
        <w:tc>
          <w:tcPr>
            <w:tcW w:w="3192" w:type="dxa"/>
            <w:shd w:val="clear" w:color="auto" w:fill="auto"/>
          </w:tcPr>
          <w:p w:rsidR="00197BAD" w:rsidRPr="002F14AF" w:rsidRDefault="00197BAD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4"/>
                <w:szCs w:val="24"/>
              </w:rPr>
            </w:pPr>
            <w:r w:rsidRPr="002F14AF">
              <w:rPr>
                <w:rFonts w:ascii="Rockwell" w:hAnsi="Rockwell"/>
                <w:color w:val="1F497D"/>
                <w:sz w:val="24"/>
                <w:szCs w:val="24"/>
              </w:rPr>
              <w:t>Outside Public Ramp</w:t>
            </w:r>
          </w:p>
        </w:tc>
      </w:tr>
      <w:tr w:rsidR="00197BAD" w:rsidRPr="002F14AF" w:rsidTr="002F14AF">
        <w:tc>
          <w:tcPr>
            <w:tcW w:w="3192" w:type="dxa"/>
            <w:shd w:val="clear" w:color="auto" w:fill="auto"/>
          </w:tcPr>
          <w:p w:rsidR="00197BAD" w:rsidRPr="002F14AF" w:rsidRDefault="00687F48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4"/>
                <w:szCs w:val="24"/>
              </w:rPr>
            </w:pPr>
            <w:r>
              <w:rPr>
                <w:rFonts w:ascii="Rockwell" w:hAnsi="Rockwell"/>
                <w:color w:val="1F497D"/>
                <w:sz w:val="24"/>
                <w:szCs w:val="24"/>
              </w:rPr>
              <w:t>May 14</w:t>
            </w:r>
            <w:r w:rsidR="00197BAD" w:rsidRPr="002F14AF">
              <w:rPr>
                <w:rFonts w:ascii="Rockwell" w:hAnsi="Rockwell"/>
                <w:color w:val="1F497D"/>
                <w:sz w:val="24"/>
                <w:szCs w:val="24"/>
              </w:rPr>
              <w:t>, 20</w:t>
            </w:r>
            <w:r w:rsidR="003C2611" w:rsidRPr="002F14AF">
              <w:rPr>
                <w:rFonts w:ascii="Rockwell" w:hAnsi="Rockwell"/>
                <w:color w:val="1F497D"/>
                <w:sz w:val="24"/>
                <w:szCs w:val="24"/>
              </w:rPr>
              <w:t>1</w:t>
            </w:r>
            <w:r>
              <w:rPr>
                <w:rFonts w:ascii="Rockwell" w:hAnsi="Rockwell"/>
                <w:color w:val="1F497D"/>
                <w:sz w:val="24"/>
                <w:szCs w:val="24"/>
              </w:rPr>
              <w:t>7</w:t>
            </w:r>
          </w:p>
        </w:tc>
        <w:tc>
          <w:tcPr>
            <w:tcW w:w="3192" w:type="dxa"/>
            <w:shd w:val="clear" w:color="auto" w:fill="auto"/>
          </w:tcPr>
          <w:p w:rsidR="00197BAD" w:rsidRPr="002F14AF" w:rsidRDefault="00197BAD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4"/>
                <w:szCs w:val="24"/>
              </w:rPr>
            </w:pPr>
            <w:r w:rsidRPr="002F14AF">
              <w:rPr>
                <w:rFonts w:ascii="Rockwell" w:hAnsi="Rockwell"/>
                <w:color w:val="1F497D"/>
                <w:sz w:val="24"/>
                <w:szCs w:val="24"/>
              </w:rPr>
              <w:t>Cheat Lake</w:t>
            </w:r>
          </w:p>
        </w:tc>
        <w:tc>
          <w:tcPr>
            <w:tcW w:w="3192" w:type="dxa"/>
            <w:shd w:val="clear" w:color="auto" w:fill="auto"/>
          </w:tcPr>
          <w:p w:rsidR="00197BAD" w:rsidRPr="002F14AF" w:rsidRDefault="00197BAD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4"/>
                <w:szCs w:val="24"/>
              </w:rPr>
            </w:pPr>
            <w:r w:rsidRPr="002F14AF">
              <w:rPr>
                <w:rFonts w:ascii="Rockwell" w:hAnsi="Rockwell"/>
                <w:color w:val="1F497D"/>
                <w:sz w:val="24"/>
                <w:szCs w:val="24"/>
              </w:rPr>
              <w:t>Sunset Marina</w:t>
            </w:r>
          </w:p>
        </w:tc>
      </w:tr>
      <w:tr w:rsidR="00197BAD" w:rsidRPr="002F14AF" w:rsidTr="002F14AF">
        <w:tc>
          <w:tcPr>
            <w:tcW w:w="3192" w:type="dxa"/>
            <w:shd w:val="clear" w:color="auto" w:fill="auto"/>
          </w:tcPr>
          <w:p w:rsidR="00197BAD" w:rsidRPr="002F14AF" w:rsidRDefault="004F462F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4"/>
                <w:szCs w:val="24"/>
              </w:rPr>
            </w:pPr>
            <w:r w:rsidRPr="002F14AF">
              <w:rPr>
                <w:rFonts w:ascii="Rockwell" w:hAnsi="Rockwell"/>
                <w:color w:val="1F497D"/>
                <w:sz w:val="24"/>
                <w:szCs w:val="24"/>
              </w:rPr>
              <w:t xml:space="preserve">June </w:t>
            </w:r>
            <w:r w:rsidR="00ED452C" w:rsidRPr="002F14AF">
              <w:rPr>
                <w:rFonts w:ascii="Rockwell" w:hAnsi="Rockwell"/>
                <w:color w:val="1F497D"/>
                <w:sz w:val="24"/>
                <w:szCs w:val="24"/>
              </w:rPr>
              <w:t>1</w:t>
            </w:r>
            <w:r w:rsidR="00687F48">
              <w:rPr>
                <w:rFonts w:ascii="Rockwell" w:hAnsi="Rockwell"/>
                <w:color w:val="1F497D"/>
                <w:sz w:val="24"/>
                <w:szCs w:val="24"/>
              </w:rPr>
              <w:t>8</w:t>
            </w:r>
            <w:r w:rsidR="00197BAD" w:rsidRPr="002F14AF">
              <w:rPr>
                <w:rFonts w:ascii="Rockwell" w:hAnsi="Rockwell"/>
                <w:color w:val="1F497D"/>
                <w:sz w:val="24"/>
                <w:szCs w:val="24"/>
              </w:rPr>
              <w:t>, 20</w:t>
            </w:r>
            <w:r w:rsidR="003C2611" w:rsidRPr="002F14AF">
              <w:rPr>
                <w:rFonts w:ascii="Rockwell" w:hAnsi="Rockwell"/>
                <w:color w:val="1F497D"/>
                <w:sz w:val="24"/>
                <w:szCs w:val="24"/>
              </w:rPr>
              <w:t>1</w:t>
            </w:r>
            <w:r w:rsidR="00687F48">
              <w:rPr>
                <w:rFonts w:ascii="Rockwell" w:hAnsi="Rockwell"/>
                <w:color w:val="1F497D"/>
                <w:sz w:val="24"/>
                <w:szCs w:val="24"/>
              </w:rPr>
              <w:t>7</w:t>
            </w:r>
          </w:p>
        </w:tc>
        <w:tc>
          <w:tcPr>
            <w:tcW w:w="3192" w:type="dxa"/>
            <w:shd w:val="clear" w:color="auto" w:fill="auto"/>
          </w:tcPr>
          <w:p w:rsidR="00197BAD" w:rsidRPr="002F14AF" w:rsidRDefault="00197BAD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4"/>
                <w:szCs w:val="24"/>
              </w:rPr>
            </w:pPr>
            <w:r w:rsidRPr="002F14AF">
              <w:rPr>
                <w:rFonts w:ascii="Rockwell" w:hAnsi="Rockwell"/>
                <w:color w:val="1F497D"/>
                <w:sz w:val="24"/>
                <w:szCs w:val="24"/>
              </w:rPr>
              <w:t>Youghiogheny Reservoir</w:t>
            </w:r>
          </w:p>
        </w:tc>
        <w:tc>
          <w:tcPr>
            <w:tcW w:w="3192" w:type="dxa"/>
            <w:shd w:val="clear" w:color="auto" w:fill="auto"/>
          </w:tcPr>
          <w:p w:rsidR="00197BAD" w:rsidRPr="002F14AF" w:rsidRDefault="00197BAD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4"/>
                <w:szCs w:val="24"/>
              </w:rPr>
            </w:pPr>
            <w:r w:rsidRPr="002F14AF">
              <w:rPr>
                <w:rFonts w:ascii="Rockwell" w:hAnsi="Rockwell"/>
                <w:color w:val="1F497D"/>
                <w:sz w:val="24"/>
                <w:szCs w:val="24"/>
              </w:rPr>
              <w:t>Somerfield Ramp</w:t>
            </w:r>
          </w:p>
        </w:tc>
      </w:tr>
      <w:tr w:rsidR="00197BAD" w:rsidRPr="002F14AF" w:rsidTr="002F14AF">
        <w:tc>
          <w:tcPr>
            <w:tcW w:w="3192" w:type="dxa"/>
            <w:shd w:val="clear" w:color="auto" w:fill="auto"/>
          </w:tcPr>
          <w:p w:rsidR="00197BAD" w:rsidRPr="002F14AF" w:rsidRDefault="00687F48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4"/>
                <w:szCs w:val="24"/>
              </w:rPr>
            </w:pPr>
            <w:r>
              <w:rPr>
                <w:rFonts w:ascii="Rockwell" w:hAnsi="Rockwell"/>
                <w:color w:val="1F497D"/>
                <w:sz w:val="24"/>
                <w:szCs w:val="24"/>
              </w:rPr>
              <w:t>July 9</w:t>
            </w:r>
            <w:r w:rsidR="00197BAD" w:rsidRPr="002F14AF">
              <w:rPr>
                <w:rFonts w:ascii="Rockwell" w:hAnsi="Rockwell"/>
                <w:color w:val="1F497D"/>
                <w:sz w:val="24"/>
                <w:szCs w:val="24"/>
              </w:rPr>
              <w:t>, 20</w:t>
            </w:r>
            <w:r w:rsidR="003C2611" w:rsidRPr="002F14AF">
              <w:rPr>
                <w:rFonts w:ascii="Rockwell" w:hAnsi="Rockwell"/>
                <w:color w:val="1F497D"/>
                <w:sz w:val="24"/>
                <w:szCs w:val="24"/>
              </w:rPr>
              <w:t>1</w:t>
            </w:r>
            <w:r>
              <w:rPr>
                <w:rFonts w:ascii="Rockwell" w:hAnsi="Rockwell"/>
                <w:color w:val="1F497D"/>
                <w:sz w:val="24"/>
                <w:szCs w:val="24"/>
              </w:rPr>
              <w:t>7</w:t>
            </w:r>
          </w:p>
        </w:tc>
        <w:tc>
          <w:tcPr>
            <w:tcW w:w="3192" w:type="dxa"/>
            <w:shd w:val="clear" w:color="auto" w:fill="auto"/>
          </w:tcPr>
          <w:p w:rsidR="00197BAD" w:rsidRPr="002F14AF" w:rsidRDefault="00197BAD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4"/>
                <w:szCs w:val="24"/>
              </w:rPr>
            </w:pPr>
            <w:r w:rsidRPr="002F14AF">
              <w:rPr>
                <w:rFonts w:ascii="Rockwell" w:hAnsi="Rockwell"/>
                <w:color w:val="1F497D"/>
                <w:sz w:val="24"/>
                <w:szCs w:val="24"/>
              </w:rPr>
              <w:t>Raystown Lake</w:t>
            </w:r>
          </w:p>
        </w:tc>
        <w:tc>
          <w:tcPr>
            <w:tcW w:w="3192" w:type="dxa"/>
            <w:shd w:val="clear" w:color="auto" w:fill="auto"/>
          </w:tcPr>
          <w:p w:rsidR="00197BAD" w:rsidRPr="002F14AF" w:rsidRDefault="00197BAD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4"/>
                <w:szCs w:val="24"/>
              </w:rPr>
            </w:pPr>
            <w:r w:rsidRPr="002F14AF">
              <w:rPr>
                <w:rFonts w:ascii="Rockwell" w:hAnsi="Rockwell"/>
                <w:color w:val="1F497D"/>
                <w:sz w:val="24"/>
                <w:szCs w:val="24"/>
              </w:rPr>
              <w:t>James Creek Ramp</w:t>
            </w:r>
          </w:p>
        </w:tc>
      </w:tr>
      <w:tr w:rsidR="00197BAD" w:rsidRPr="002F14AF" w:rsidTr="002F14AF">
        <w:tc>
          <w:tcPr>
            <w:tcW w:w="3192" w:type="dxa"/>
            <w:shd w:val="clear" w:color="auto" w:fill="auto"/>
          </w:tcPr>
          <w:p w:rsidR="00197BAD" w:rsidRPr="002F14AF" w:rsidRDefault="00687F48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4"/>
                <w:szCs w:val="24"/>
              </w:rPr>
            </w:pPr>
            <w:r>
              <w:rPr>
                <w:rFonts w:ascii="Rockwell" w:hAnsi="Rockwell"/>
                <w:color w:val="1F497D"/>
                <w:sz w:val="24"/>
                <w:szCs w:val="24"/>
              </w:rPr>
              <w:t>August 6</w:t>
            </w:r>
            <w:r w:rsidR="00197BAD" w:rsidRPr="002F14AF">
              <w:rPr>
                <w:rFonts w:ascii="Rockwell" w:hAnsi="Rockwell"/>
                <w:color w:val="1F497D"/>
                <w:sz w:val="24"/>
                <w:szCs w:val="24"/>
              </w:rPr>
              <w:t>, 20</w:t>
            </w:r>
            <w:r w:rsidR="003C2611" w:rsidRPr="002F14AF">
              <w:rPr>
                <w:rFonts w:ascii="Rockwell" w:hAnsi="Rockwell"/>
                <w:color w:val="1F497D"/>
                <w:sz w:val="24"/>
                <w:szCs w:val="24"/>
              </w:rPr>
              <w:t>1</w:t>
            </w:r>
            <w:r>
              <w:rPr>
                <w:rFonts w:ascii="Rockwell" w:hAnsi="Rockwell"/>
                <w:color w:val="1F497D"/>
                <w:sz w:val="24"/>
                <w:szCs w:val="24"/>
              </w:rPr>
              <w:t>7</w:t>
            </w:r>
          </w:p>
        </w:tc>
        <w:tc>
          <w:tcPr>
            <w:tcW w:w="3192" w:type="dxa"/>
            <w:shd w:val="clear" w:color="auto" w:fill="auto"/>
          </w:tcPr>
          <w:p w:rsidR="00197BAD" w:rsidRPr="002F14AF" w:rsidRDefault="00197BAD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4"/>
                <w:szCs w:val="24"/>
              </w:rPr>
            </w:pPr>
            <w:r w:rsidRPr="002F14AF">
              <w:rPr>
                <w:rFonts w:ascii="Rockwell" w:hAnsi="Rockwell"/>
                <w:color w:val="1F497D"/>
                <w:sz w:val="24"/>
                <w:szCs w:val="24"/>
              </w:rPr>
              <w:t>Deep Creek Lake</w:t>
            </w:r>
          </w:p>
        </w:tc>
        <w:tc>
          <w:tcPr>
            <w:tcW w:w="3192" w:type="dxa"/>
            <w:shd w:val="clear" w:color="auto" w:fill="auto"/>
          </w:tcPr>
          <w:p w:rsidR="00197BAD" w:rsidRPr="002F14AF" w:rsidRDefault="00197BAD" w:rsidP="002F14AF">
            <w:pPr>
              <w:pStyle w:val="ListParagraph"/>
              <w:spacing w:after="0"/>
              <w:ind w:left="0"/>
              <w:jc w:val="center"/>
              <w:rPr>
                <w:rFonts w:ascii="Rockwell" w:hAnsi="Rockwell"/>
                <w:color w:val="1F497D"/>
                <w:sz w:val="24"/>
                <w:szCs w:val="24"/>
              </w:rPr>
            </w:pPr>
            <w:r w:rsidRPr="002F14AF">
              <w:rPr>
                <w:rFonts w:ascii="Rockwell" w:hAnsi="Rockwell"/>
                <w:color w:val="1F497D"/>
                <w:sz w:val="24"/>
                <w:szCs w:val="24"/>
              </w:rPr>
              <w:t>State Park Ramp</w:t>
            </w:r>
          </w:p>
        </w:tc>
      </w:tr>
    </w:tbl>
    <w:p w:rsidR="00197BAD" w:rsidRDefault="00197BAD" w:rsidP="00197BAD">
      <w:pPr>
        <w:pStyle w:val="ListParagraph"/>
        <w:rPr>
          <w:rFonts w:ascii="Rockwell" w:hAnsi="Rockwell"/>
          <w:sz w:val="28"/>
          <w:szCs w:val="28"/>
        </w:rPr>
      </w:pPr>
    </w:p>
    <w:p w:rsidR="00197BAD" w:rsidRPr="003B0210" w:rsidRDefault="00197BAD" w:rsidP="00197BAD">
      <w:pPr>
        <w:pStyle w:val="ListParagraph"/>
        <w:rPr>
          <w:rFonts w:ascii="Rockwell" w:hAnsi="Rockwell"/>
          <w:sz w:val="20"/>
          <w:szCs w:val="20"/>
        </w:rPr>
      </w:pPr>
      <w:r w:rsidRPr="003B0210">
        <w:rPr>
          <w:rFonts w:ascii="Rockwell" w:hAnsi="Rockwell"/>
          <w:sz w:val="20"/>
          <w:szCs w:val="20"/>
        </w:rPr>
        <w:t>Membership cost is $35.00 annually per person.  A parent or legal guardian must accompany anyone under 18 years of age or with written parental consent.  A team will consist of one (1) person or two (2) people per boat.  Entry fe</w:t>
      </w:r>
      <w:r w:rsidR="00356CE7">
        <w:rPr>
          <w:rFonts w:ascii="Rockwell" w:hAnsi="Rockwell"/>
          <w:sz w:val="20"/>
          <w:szCs w:val="20"/>
        </w:rPr>
        <w:t>e per boat</w:t>
      </w:r>
      <w:r w:rsidR="003C2611">
        <w:rPr>
          <w:rFonts w:ascii="Rockwell" w:hAnsi="Rockwell"/>
          <w:sz w:val="20"/>
          <w:szCs w:val="20"/>
        </w:rPr>
        <w:t xml:space="preserve"> is $11</w:t>
      </w:r>
      <w:r w:rsidRPr="003B0210">
        <w:rPr>
          <w:rFonts w:ascii="Rockwell" w:hAnsi="Rockwell"/>
          <w:sz w:val="20"/>
          <w:szCs w:val="20"/>
        </w:rPr>
        <w:t>0.00, with $10.00 of each entry fee going to big bass prize.  You can reserve your boat launch number</w:t>
      </w:r>
      <w:r w:rsidR="003C2611">
        <w:rPr>
          <w:rFonts w:ascii="Rockwell" w:hAnsi="Rockwell"/>
          <w:sz w:val="20"/>
          <w:szCs w:val="20"/>
        </w:rPr>
        <w:t xml:space="preserve"> for</w:t>
      </w:r>
      <w:r w:rsidRPr="003B0210">
        <w:rPr>
          <w:rFonts w:ascii="Rockwell" w:hAnsi="Rockwell"/>
          <w:sz w:val="20"/>
          <w:szCs w:val="20"/>
        </w:rPr>
        <w:t xml:space="preserve"> the </w:t>
      </w:r>
      <w:r w:rsidR="003C2611">
        <w:rPr>
          <w:rFonts w:ascii="Rockwell" w:hAnsi="Rockwell"/>
          <w:sz w:val="20"/>
          <w:szCs w:val="20"/>
        </w:rPr>
        <w:t>full season with a deposit of $200.00</w:t>
      </w:r>
      <w:r w:rsidRPr="003B0210">
        <w:rPr>
          <w:rFonts w:ascii="Rockwell" w:hAnsi="Rockwell"/>
          <w:sz w:val="20"/>
          <w:szCs w:val="20"/>
        </w:rPr>
        <w:t xml:space="preserve">.  Entry fees will be accepted the morning of the tournament.  </w:t>
      </w:r>
      <w:r w:rsidR="003C2611">
        <w:rPr>
          <w:rFonts w:ascii="Rockwell" w:hAnsi="Rockwell"/>
          <w:b/>
          <w:sz w:val="20"/>
          <w:szCs w:val="20"/>
        </w:rPr>
        <w:t>There will be a late fee of $2</w:t>
      </w:r>
      <w:r w:rsidRPr="003B0210">
        <w:rPr>
          <w:rFonts w:ascii="Rockwell" w:hAnsi="Rockwell"/>
          <w:b/>
          <w:sz w:val="20"/>
          <w:szCs w:val="20"/>
        </w:rPr>
        <w:t>5.00 for entries received after the Sunday prior to the event paid for.  If the remaining entry fee,</w:t>
      </w:r>
      <w:r w:rsidR="00FC3A11">
        <w:rPr>
          <w:rFonts w:ascii="Rockwell" w:hAnsi="Rockwell"/>
          <w:b/>
          <w:sz w:val="20"/>
          <w:szCs w:val="20"/>
        </w:rPr>
        <w:t xml:space="preserve"> in addition to the deposit, is</w:t>
      </w:r>
      <w:r w:rsidRPr="003B0210">
        <w:rPr>
          <w:rFonts w:ascii="Rockwell" w:hAnsi="Rockwell"/>
          <w:b/>
          <w:sz w:val="20"/>
          <w:szCs w:val="20"/>
        </w:rPr>
        <w:t xml:space="preserve"> not paid in full by the Sunday prior, the late fee will be imposed.</w:t>
      </w:r>
      <w:r w:rsidRPr="003B0210">
        <w:rPr>
          <w:rFonts w:ascii="Rockwell" w:hAnsi="Rockwell"/>
          <w:sz w:val="20"/>
          <w:szCs w:val="20"/>
        </w:rPr>
        <w:t xml:space="preserve">  No refunds unless cancellation by the director.</w:t>
      </w:r>
    </w:p>
    <w:p w:rsidR="00197BAD" w:rsidRPr="003B0210" w:rsidRDefault="00197BAD" w:rsidP="00197BAD">
      <w:pPr>
        <w:pStyle w:val="ListParagraph"/>
        <w:rPr>
          <w:rFonts w:ascii="Rockwell" w:hAnsi="Rockwell"/>
          <w:sz w:val="20"/>
          <w:szCs w:val="20"/>
        </w:rPr>
      </w:pPr>
    </w:p>
    <w:p w:rsidR="00197BAD" w:rsidRPr="003B0210" w:rsidRDefault="00197BAD" w:rsidP="00197BAD">
      <w:pPr>
        <w:pStyle w:val="ListParagraph"/>
        <w:rPr>
          <w:rFonts w:ascii="Rockwell" w:hAnsi="Rockwell"/>
          <w:sz w:val="20"/>
          <w:szCs w:val="20"/>
        </w:rPr>
      </w:pPr>
      <w:r w:rsidRPr="003B0210">
        <w:rPr>
          <w:rFonts w:ascii="Rockwell" w:hAnsi="Rockwell"/>
          <w:b/>
          <w:sz w:val="20"/>
          <w:szCs w:val="20"/>
        </w:rPr>
        <w:t>PAY BACK:</w:t>
      </w:r>
      <w:r w:rsidRPr="003B0210">
        <w:rPr>
          <w:rFonts w:ascii="Rockwell" w:hAnsi="Rockwell"/>
          <w:sz w:val="20"/>
          <w:szCs w:val="20"/>
        </w:rPr>
        <w:t xml:space="preserve">  Tri-State Bass Circuit will pay on</w:t>
      </w:r>
      <w:r w:rsidR="00687F48">
        <w:rPr>
          <w:rFonts w:ascii="Rockwell" w:hAnsi="Rockwell"/>
          <w:sz w:val="20"/>
          <w:szCs w:val="20"/>
        </w:rPr>
        <w:t>e place for every five (5) boats</w:t>
      </w:r>
      <w:r w:rsidRPr="003B0210">
        <w:rPr>
          <w:rFonts w:ascii="Rockwell" w:hAnsi="Rockwell"/>
          <w:sz w:val="20"/>
          <w:szCs w:val="20"/>
        </w:rPr>
        <w:t xml:space="preserve"> entered into the tournament with a maximum number of 25 cash places being paid regardless of the number of teams.  Tournament payout will be based on 80% of the entry fees.  Big bass pot will be split two (2) ways</w:t>
      </w:r>
      <w:r w:rsidR="00A722E2">
        <w:rPr>
          <w:rFonts w:ascii="Rockwell" w:hAnsi="Rockwell"/>
          <w:sz w:val="20"/>
          <w:szCs w:val="20"/>
        </w:rPr>
        <w:t>,</w:t>
      </w:r>
      <w:r w:rsidRPr="003B0210">
        <w:rPr>
          <w:rFonts w:ascii="Rockwell" w:hAnsi="Rockwell"/>
          <w:sz w:val="20"/>
          <w:szCs w:val="20"/>
        </w:rPr>
        <w:t xml:space="preserve"> 60/40.</w:t>
      </w:r>
    </w:p>
    <w:p w:rsidR="00197BAD" w:rsidRPr="003B0210" w:rsidRDefault="00197BAD" w:rsidP="00197BAD">
      <w:pPr>
        <w:pStyle w:val="ListParagraph"/>
        <w:rPr>
          <w:rFonts w:ascii="Rockwell" w:hAnsi="Rockwell"/>
          <w:sz w:val="20"/>
          <w:szCs w:val="20"/>
        </w:rPr>
      </w:pPr>
    </w:p>
    <w:p w:rsidR="00197BAD" w:rsidRPr="003B0210" w:rsidRDefault="00197BAD" w:rsidP="00197BAD">
      <w:pPr>
        <w:pStyle w:val="ListParagraph"/>
        <w:rPr>
          <w:rFonts w:ascii="Rockwell" w:hAnsi="Rockwell"/>
          <w:sz w:val="20"/>
          <w:szCs w:val="20"/>
        </w:rPr>
      </w:pPr>
      <w:r w:rsidRPr="003B0210">
        <w:rPr>
          <w:rFonts w:ascii="Rockwell" w:hAnsi="Rockwell"/>
          <w:b/>
          <w:sz w:val="20"/>
          <w:szCs w:val="20"/>
        </w:rPr>
        <w:t>Classic Qualification:</w:t>
      </w:r>
      <w:r w:rsidRPr="003B0210">
        <w:rPr>
          <w:rFonts w:ascii="Rockwell" w:hAnsi="Rockwell"/>
          <w:sz w:val="20"/>
          <w:szCs w:val="20"/>
        </w:rPr>
        <w:t xml:space="preserve">  To be eligible to qualify for the no entry fee Classic, a team must fish at </w:t>
      </w:r>
      <w:r w:rsidR="006A01B7">
        <w:rPr>
          <w:rFonts w:ascii="Rockwell" w:hAnsi="Rockwell"/>
          <w:sz w:val="20"/>
          <w:szCs w:val="20"/>
        </w:rPr>
        <w:t>least 4</w:t>
      </w:r>
      <w:r w:rsidR="003C2611">
        <w:rPr>
          <w:rFonts w:ascii="Rockwell" w:hAnsi="Rockwell"/>
          <w:sz w:val="20"/>
          <w:szCs w:val="20"/>
        </w:rPr>
        <w:t xml:space="preserve"> tournaments.  The top 50% of qualifying</w:t>
      </w:r>
      <w:r w:rsidRPr="003B0210">
        <w:rPr>
          <w:rFonts w:ascii="Rockwell" w:hAnsi="Rockwell"/>
          <w:sz w:val="20"/>
          <w:szCs w:val="20"/>
        </w:rPr>
        <w:t xml:space="preserve"> teams in the year </w:t>
      </w:r>
      <w:r w:rsidR="003C2611">
        <w:rPr>
          <w:rFonts w:ascii="Rockwell" w:hAnsi="Rockwell"/>
          <w:sz w:val="20"/>
          <w:szCs w:val="20"/>
        </w:rPr>
        <w:t>end point standings w</w:t>
      </w:r>
      <w:r w:rsidR="00687F48">
        <w:rPr>
          <w:rFonts w:ascii="Rockwell" w:hAnsi="Rockwell"/>
          <w:sz w:val="20"/>
          <w:szCs w:val="20"/>
        </w:rPr>
        <w:t>ill be eligible to fish the 2017</w:t>
      </w:r>
      <w:r w:rsidRPr="003B0210">
        <w:rPr>
          <w:rFonts w:ascii="Rockwell" w:hAnsi="Rockwell"/>
          <w:sz w:val="20"/>
          <w:szCs w:val="20"/>
        </w:rPr>
        <w:t xml:space="preserve"> Classic.</w:t>
      </w:r>
      <w:r w:rsidR="00A722E2">
        <w:rPr>
          <w:rFonts w:ascii="Rockwell" w:hAnsi="Rockwell"/>
          <w:sz w:val="20"/>
          <w:szCs w:val="20"/>
        </w:rPr>
        <w:t xml:space="preserve">  The year-</w:t>
      </w:r>
      <w:r w:rsidR="003C2611">
        <w:rPr>
          <w:rFonts w:ascii="Rockwell" w:hAnsi="Rockwell"/>
          <w:sz w:val="20"/>
          <w:szCs w:val="20"/>
        </w:rPr>
        <w:t>end Classic Tournament</w:t>
      </w:r>
      <w:r w:rsidR="00687F48">
        <w:rPr>
          <w:rFonts w:ascii="Rockwell" w:hAnsi="Rockwell"/>
          <w:sz w:val="20"/>
          <w:szCs w:val="20"/>
        </w:rPr>
        <w:t xml:space="preserve"> will be held September 17, 2017</w:t>
      </w:r>
      <w:r w:rsidR="00D41561">
        <w:rPr>
          <w:rFonts w:ascii="Rockwell" w:hAnsi="Rockwell"/>
          <w:sz w:val="20"/>
          <w:szCs w:val="20"/>
        </w:rPr>
        <w:t xml:space="preserve"> on Raystown Lake</w:t>
      </w:r>
      <w:r w:rsidR="003C2611">
        <w:rPr>
          <w:rFonts w:ascii="Rockwell" w:hAnsi="Rockwell"/>
          <w:sz w:val="20"/>
          <w:szCs w:val="20"/>
        </w:rPr>
        <w:t>.</w:t>
      </w:r>
    </w:p>
    <w:p w:rsidR="00197BAD" w:rsidRPr="003B0210" w:rsidRDefault="00197BAD" w:rsidP="00197BAD">
      <w:pPr>
        <w:pStyle w:val="ListParagraph"/>
        <w:rPr>
          <w:rFonts w:ascii="Rockwell" w:hAnsi="Rockwell"/>
          <w:sz w:val="20"/>
          <w:szCs w:val="20"/>
        </w:rPr>
      </w:pPr>
    </w:p>
    <w:p w:rsidR="00197BAD" w:rsidRPr="003B0210" w:rsidRDefault="00197BAD" w:rsidP="00197BAD">
      <w:pPr>
        <w:pStyle w:val="ListParagraph"/>
        <w:rPr>
          <w:rFonts w:ascii="Rockwell" w:hAnsi="Rockwell"/>
          <w:sz w:val="20"/>
          <w:szCs w:val="20"/>
        </w:rPr>
      </w:pPr>
      <w:r w:rsidRPr="003B0210">
        <w:rPr>
          <w:rFonts w:ascii="Rockwell" w:hAnsi="Rockwell"/>
          <w:b/>
          <w:sz w:val="20"/>
          <w:szCs w:val="20"/>
        </w:rPr>
        <w:t>Point Champions:</w:t>
      </w:r>
      <w:r w:rsidRPr="003B0210">
        <w:rPr>
          <w:rFonts w:ascii="Rockwell" w:hAnsi="Rockwell"/>
          <w:sz w:val="20"/>
          <w:szCs w:val="20"/>
        </w:rPr>
        <w:t xml:space="preserve">  The points champions will be decided on all five (5) tournaments.  The </w:t>
      </w:r>
      <w:proofErr w:type="gramStart"/>
      <w:r w:rsidRPr="003B0210">
        <w:rPr>
          <w:rFonts w:ascii="Rockwell" w:hAnsi="Rockwell"/>
          <w:sz w:val="20"/>
          <w:szCs w:val="20"/>
        </w:rPr>
        <w:t>points</w:t>
      </w:r>
      <w:proofErr w:type="gramEnd"/>
      <w:r w:rsidRPr="003B0210">
        <w:rPr>
          <w:rFonts w:ascii="Rockwell" w:hAnsi="Rockwell"/>
          <w:sz w:val="20"/>
          <w:szCs w:val="20"/>
        </w:rPr>
        <w:t xml:space="preserve"> champions will receive fiv</w:t>
      </w:r>
      <w:r w:rsidR="00687F48">
        <w:rPr>
          <w:rFonts w:ascii="Rockwell" w:hAnsi="Rockwell"/>
          <w:sz w:val="20"/>
          <w:szCs w:val="20"/>
        </w:rPr>
        <w:t>e (5) free entries into the 2018</w:t>
      </w:r>
      <w:r w:rsidRPr="003B0210">
        <w:rPr>
          <w:rFonts w:ascii="Rockwell" w:hAnsi="Rockwell"/>
          <w:sz w:val="20"/>
          <w:szCs w:val="20"/>
        </w:rPr>
        <w:t xml:space="preserve"> season.</w:t>
      </w:r>
    </w:p>
    <w:p w:rsidR="00197BAD" w:rsidRPr="003B0210" w:rsidRDefault="00197BAD" w:rsidP="00197BAD">
      <w:pPr>
        <w:pStyle w:val="ListParagraph"/>
        <w:rPr>
          <w:rFonts w:ascii="Rockwell" w:hAnsi="Rockwell"/>
          <w:sz w:val="20"/>
          <w:szCs w:val="20"/>
        </w:rPr>
      </w:pPr>
    </w:p>
    <w:p w:rsidR="00197BAD" w:rsidRPr="003B0210" w:rsidRDefault="00197BAD" w:rsidP="00197BAD">
      <w:pPr>
        <w:pStyle w:val="ListParagraph"/>
        <w:rPr>
          <w:rFonts w:ascii="Rockwell" w:hAnsi="Rockwell"/>
          <w:sz w:val="20"/>
          <w:szCs w:val="20"/>
        </w:rPr>
      </w:pPr>
      <w:r w:rsidRPr="003B0210">
        <w:rPr>
          <w:rFonts w:ascii="Rockwell" w:hAnsi="Rockwell"/>
          <w:b/>
          <w:sz w:val="20"/>
          <w:szCs w:val="20"/>
        </w:rPr>
        <w:t>Times:</w:t>
      </w:r>
      <w:r w:rsidR="004F462F">
        <w:rPr>
          <w:rFonts w:ascii="Rockwell" w:hAnsi="Rockwell"/>
          <w:sz w:val="20"/>
          <w:szCs w:val="20"/>
        </w:rPr>
        <w:t xml:space="preserve">  Boat </w:t>
      </w:r>
      <w:proofErr w:type="gramStart"/>
      <w:r w:rsidR="004F462F">
        <w:rPr>
          <w:rFonts w:ascii="Rockwell" w:hAnsi="Rockwell"/>
          <w:sz w:val="20"/>
          <w:szCs w:val="20"/>
        </w:rPr>
        <w:t>launch</w:t>
      </w:r>
      <w:proofErr w:type="gramEnd"/>
      <w:r w:rsidR="004F462F">
        <w:rPr>
          <w:rFonts w:ascii="Rockwell" w:hAnsi="Rockwell"/>
          <w:sz w:val="20"/>
          <w:szCs w:val="20"/>
        </w:rPr>
        <w:t xml:space="preserve"> 5:0</w:t>
      </w:r>
      <w:r w:rsidR="00356CE7">
        <w:rPr>
          <w:rFonts w:ascii="Rockwell" w:hAnsi="Rockwell"/>
          <w:sz w:val="20"/>
          <w:szCs w:val="20"/>
        </w:rPr>
        <w:t>0am to 6:15am.  Tournament hours are</w:t>
      </w:r>
      <w:r w:rsidRPr="003B0210">
        <w:rPr>
          <w:rFonts w:ascii="Rockwell" w:hAnsi="Rockwell"/>
          <w:sz w:val="20"/>
          <w:szCs w:val="20"/>
        </w:rPr>
        <w:t xml:space="preserve"> 6:30am to 2:30pm.</w:t>
      </w:r>
    </w:p>
    <w:p w:rsidR="00197BAD" w:rsidRDefault="00197BAD" w:rsidP="00197BAD">
      <w:pPr>
        <w:pStyle w:val="ListParagraph"/>
        <w:rPr>
          <w:rFonts w:ascii="Rockwell" w:hAnsi="Rockwell"/>
        </w:rPr>
      </w:pPr>
    </w:p>
    <w:p w:rsidR="00197BAD" w:rsidRPr="002F14AF" w:rsidRDefault="00197BAD" w:rsidP="00197BAD">
      <w:pPr>
        <w:pStyle w:val="ListParagraph"/>
        <w:jc w:val="center"/>
        <w:rPr>
          <w:rFonts w:ascii="Rockwell" w:hAnsi="Rockwell"/>
          <w:color w:val="1F497D"/>
          <w:sz w:val="24"/>
          <w:szCs w:val="24"/>
        </w:rPr>
      </w:pPr>
      <w:r>
        <w:rPr>
          <w:rFonts w:ascii="Rockwell" w:hAnsi="Rockwell"/>
          <w:color w:val="C00000"/>
          <w:sz w:val="24"/>
          <w:szCs w:val="24"/>
        </w:rPr>
        <w:t xml:space="preserve">Register ASAP!  </w:t>
      </w:r>
      <w:r w:rsidRPr="002F14AF">
        <w:rPr>
          <w:rFonts w:ascii="Rockwell" w:hAnsi="Rockwell"/>
          <w:color w:val="1F497D"/>
          <w:sz w:val="24"/>
          <w:szCs w:val="24"/>
        </w:rPr>
        <w:t>Reserve your boat launch number.</w:t>
      </w:r>
    </w:p>
    <w:p w:rsidR="00197BAD" w:rsidRPr="00C359A9" w:rsidRDefault="00197BAD" w:rsidP="00197BAD">
      <w:pPr>
        <w:pStyle w:val="ListParagraph"/>
        <w:jc w:val="center"/>
        <w:rPr>
          <w:rFonts w:ascii="Rockwell" w:hAnsi="Rockwell"/>
        </w:rPr>
      </w:pPr>
      <w:r w:rsidRPr="00C359A9">
        <w:rPr>
          <w:rFonts w:ascii="Rockwell" w:hAnsi="Rockwell"/>
        </w:rPr>
        <w:t>For complete rules, entry forms, membership applications, contact the Director.</w:t>
      </w:r>
    </w:p>
    <w:p w:rsidR="00197BAD" w:rsidRPr="00C359A9" w:rsidRDefault="00197BAD" w:rsidP="00197BAD">
      <w:pPr>
        <w:pStyle w:val="ListParagraph"/>
        <w:jc w:val="center"/>
        <w:rPr>
          <w:rFonts w:ascii="Rockwell" w:hAnsi="Rockwell"/>
        </w:rPr>
      </w:pPr>
    </w:p>
    <w:p w:rsidR="00197BAD" w:rsidRDefault="00197BAD" w:rsidP="00197BAD">
      <w:pPr>
        <w:pStyle w:val="ListParagraph"/>
        <w:jc w:val="center"/>
        <w:rPr>
          <w:rFonts w:ascii="Rockwell" w:hAnsi="Rockwell"/>
          <w:color w:val="C00000"/>
          <w:sz w:val="20"/>
          <w:szCs w:val="20"/>
        </w:rPr>
      </w:pPr>
      <w:r w:rsidRPr="003B0210">
        <w:rPr>
          <w:rFonts w:ascii="Rockwell" w:hAnsi="Rockwell"/>
          <w:color w:val="C00000"/>
          <w:sz w:val="20"/>
          <w:szCs w:val="20"/>
        </w:rPr>
        <w:t xml:space="preserve">Todd Rifenbery, Tri-State Bass Circuit Director, 2632 Hyndman Road, </w:t>
      </w:r>
      <w:proofErr w:type="gramStart"/>
      <w:r w:rsidRPr="003B0210">
        <w:rPr>
          <w:rFonts w:ascii="Rockwell" w:hAnsi="Rockwell"/>
          <w:color w:val="C00000"/>
          <w:sz w:val="20"/>
          <w:szCs w:val="20"/>
        </w:rPr>
        <w:t>Hyndman  PA</w:t>
      </w:r>
      <w:proofErr w:type="gramEnd"/>
      <w:r w:rsidRPr="003B0210">
        <w:rPr>
          <w:rFonts w:ascii="Rockwell" w:hAnsi="Rockwell"/>
          <w:color w:val="C00000"/>
          <w:sz w:val="20"/>
          <w:szCs w:val="20"/>
        </w:rPr>
        <w:t xml:space="preserve"> 15545</w:t>
      </w:r>
    </w:p>
    <w:p w:rsidR="00DA6495" w:rsidRPr="00197BAD" w:rsidRDefault="00197BAD" w:rsidP="00197BAD">
      <w:pPr>
        <w:pStyle w:val="ListParagraph"/>
        <w:jc w:val="center"/>
        <w:rPr>
          <w:rFonts w:ascii="Rockwell" w:hAnsi="Rockwell"/>
          <w:color w:val="C00000"/>
          <w:sz w:val="20"/>
          <w:szCs w:val="20"/>
        </w:rPr>
      </w:pPr>
      <w:r>
        <w:rPr>
          <w:rFonts w:ascii="Rockwell" w:hAnsi="Rockwell"/>
          <w:color w:val="C00000"/>
          <w:sz w:val="20"/>
          <w:szCs w:val="20"/>
        </w:rPr>
        <w:t>Email:</w:t>
      </w:r>
      <w:r w:rsidRPr="002F14AF">
        <w:rPr>
          <w:rFonts w:ascii="Rockwell" w:hAnsi="Rockwell"/>
          <w:color w:val="1F497D"/>
          <w:sz w:val="20"/>
          <w:szCs w:val="20"/>
        </w:rPr>
        <w:t xml:space="preserve"> </w:t>
      </w:r>
      <w:hyperlink r:id="rId6" w:history="1">
        <w:r w:rsidR="00973FE8" w:rsidRPr="00A91576">
          <w:rPr>
            <w:rStyle w:val="Hyperlink"/>
            <w:rFonts w:ascii="Rockwell" w:hAnsi="Rockwell"/>
            <w:sz w:val="20"/>
            <w:szCs w:val="20"/>
          </w:rPr>
          <w:t>ToddRifenbery@gmail.com</w:t>
        </w:r>
      </w:hyperlink>
      <w:proofErr w:type="gramStart"/>
      <w:r w:rsidR="00687F48">
        <w:rPr>
          <w:rFonts w:ascii="Rockwell" w:hAnsi="Rockwell"/>
          <w:sz w:val="20"/>
          <w:szCs w:val="20"/>
        </w:rPr>
        <w:t xml:space="preserve">  </w:t>
      </w:r>
      <w:r>
        <w:rPr>
          <w:rFonts w:ascii="Rockwell" w:hAnsi="Rockwell"/>
          <w:color w:val="C00000"/>
          <w:sz w:val="20"/>
          <w:szCs w:val="20"/>
        </w:rPr>
        <w:t>Phone</w:t>
      </w:r>
      <w:proofErr w:type="gramEnd"/>
      <w:r>
        <w:rPr>
          <w:rFonts w:ascii="Rockwell" w:hAnsi="Rockwell"/>
          <w:color w:val="C00000"/>
          <w:sz w:val="20"/>
          <w:szCs w:val="20"/>
        </w:rPr>
        <w:t>: (814) 842-6875</w:t>
      </w:r>
    </w:p>
    <w:sectPr w:rsidR="00DA6495" w:rsidRPr="00197BAD" w:rsidSect="002F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25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AD"/>
    <w:rsid w:val="000B748C"/>
    <w:rsid w:val="00197BAD"/>
    <w:rsid w:val="002F14AF"/>
    <w:rsid w:val="00356CE7"/>
    <w:rsid w:val="003C2611"/>
    <w:rsid w:val="00477E8C"/>
    <w:rsid w:val="004D1E4E"/>
    <w:rsid w:val="004F462F"/>
    <w:rsid w:val="00687F48"/>
    <w:rsid w:val="006A01B7"/>
    <w:rsid w:val="00890198"/>
    <w:rsid w:val="00973FE8"/>
    <w:rsid w:val="00A53C4F"/>
    <w:rsid w:val="00A722E2"/>
    <w:rsid w:val="00C13DD2"/>
    <w:rsid w:val="00D40757"/>
    <w:rsid w:val="00D41561"/>
    <w:rsid w:val="00DA6495"/>
    <w:rsid w:val="00ED452C"/>
    <w:rsid w:val="00EF1101"/>
    <w:rsid w:val="00F32D42"/>
    <w:rsid w:val="00F96A46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97BA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BAD"/>
    <w:pPr>
      <w:ind w:left="720"/>
      <w:contextualSpacing/>
    </w:pPr>
  </w:style>
  <w:style w:type="table" w:styleId="TableGrid">
    <w:name w:val="Table Grid"/>
    <w:basedOn w:val="TableNormal"/>
    <w:uiPriority w:val="59"/>
    <w:rsid w:val="00197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7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97BA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BAD"/>
    <w:pPr>
      <w:ind w:left="720"/>
      <w:contextualSpacing/>
    </w:pPr>
  </w:style>
  <w:style w:type="table" w:styleId="TableGrid">
    <w:name w:val="Table Grid"/>
    <w:basedOn w:val="TableNormal"/>
    <w:uiPriority w:val="59"/>
    <w:rsid w:val="00197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7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oddRifenber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mailto:ToddRifenbery@gmail.com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cp:lastModifiedBy>Andrew Park</cp:lastModifiedBy>
  <cp:revision>2</cp:revision>
  <dcterms:created xsi:type="dcterms:W3CDTF">2017-02-06T14:28:00Z</dcterms:created>
  <dcterms:modified xsi:type="dcterms:W3CDTF">2017-02-06T14:28:00Z</dcterms:modified>
</cp:coreProperties>
</file>